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D42A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02A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F002A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n-US"/>
        </w:rPr>
        <w:drawing>
          <wp:inline distT="0" distB="0" distL="0" distR="0" wp14:anchorId="0C4811FB" wp14:editId="43E68C32">
            <wp:extent cx="6126480" cy="1306830"/>
            <wp:effectExtent l="0" t="0" r="7620" b="7620"/>
            <wp:docPr id="2" name="Immagine 2" descr="https://lh7-rt.googleusercontent.com/docsz/AD_4nXcTR4Vct8N4YT2ltoR-S6S47b7ucC1YSdnxgqLEEqzUHmsRjKez3hQchJzqv2pWGz7XcWaVnEy723e6u_DBu2F683qtFXsylHKgPtOHCMirGK0beVtyhFARUmiaysxszLFsu5E1umnf9jsVtuHJFRo?key=Q6WDn4Jvs1dh4w9uL778rb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TR4Vct8N4YT2ltoR-S6S47b7ucC1YSdnxgqLEEqzUHmsRjKez3hQchJzqv2pWGz7XcWaVnEy723e6u_DBu2F683qtFXsylHKgPtOHCMirGK0beVtyhFARUmiaysxszLFsu5E1umnf9jsVtuHJFRo?key=Q6WDn4Jvs1dh4w9uL778rbV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F3FB9" w14:textId="77777777" w:rsidR="00F002AB" w:rsidRPr="00F002AB" w:rsidRDefault="00F002AB" w:rsidP="00F0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</w:t>
      </w:r>
    </w:p>
    <w:p w14:paraId="167C8EB3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</w:t>
      </w:r>
    </w:p>
    <w:p w14:paraId="437B317C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62E52" w14:textId="77777777" w:rsidR="00F002AB" w:rsidRPr="00F002AB" w:rsidRDefault="00F002AB" w:rsidP="00F0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PROGRAMMAZIONE ANNU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ALE DI LINGUA INGLESE</w:t>
      </w:r>
    </w:p>
    <w:p w14:paraId="1BCBFC8C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44AE4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ISTITUTO: </w:t>
      </w:r>
      <w:r w:rsidRPr="00F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ISTITUTO TECNICO ECONOMICO</w:t>
      </w: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ANNO SCOLASTICO </w:t>
      </w:r>
      <w:r w:rsidRPr="00F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2024/25</w:t>
      </w:r>
    </w:p>
    <w:p w14:paraId="68DA0A55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B4250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CLASSE: </w:t>
      </w:r>
      <w:r w:rsidR="00816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SEZIONE: </w:t>
      </w:r>
      <w:r w:rsidR="00816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711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ITE</w:t>
      </w:r>
    </w:p>
    <w:p w14:paraId="03BBABF7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0DF59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LINGUA INGLESE</w:t>
      </w:r>
    </w:p>
    <w:p w14:paraId="6F453125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B5426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DOCENTE:</w:t>
      </w: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VENTURO DOMENICA</w:t>
      </w:r>
    </w:p>
    <w:p w14:paraId="32580B73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C05DA" w14:textId="77777777" w:rsid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QUADRO ORARIO (N. ore settimanali nella classe):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26397C8D" w14:textId="77777777" w:rsidR="00FC1278" w:rsidRDefault="00FC1278" w:rsidP="00F002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6BE68C" w14:textId="77777777" w:rsidR="00FC1278" w:rsidRDefault="00FC1278" w:rsidP="00F002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783A9C" w14:textId="77777777" w:rsidR="00FC1278" w:rsidRPr="00F002AB" w:rsidRDefault="00FC1278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6D63E3" w14:textId="77777777" w:rsidR="00D54F5A" w:rsidRDefault="00D54F5A" w:rsidP="00D54F5A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>INDICAZIONI NAZIONALI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LINEE GENERALI E COMPETENZE</w:t>
      </w:r>
    </w:p>
    <w:p w14:paraId="569DE6FC" w14:textId="77777777" w:rsidR="00D54F5A" w:rsidRPr="00D54F5A" w:rsidRDefault="00D54F5A" w:rsidP="00D54F5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3447E" w14:textId="77777777"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  <w:u w:val="single"/>
        </w:rPr>
        <w:t>Funzioni linguistico-comunicative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 - Funzioni linguistico-comunicative neces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sarie per potenziare il livello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B1-Soglia (Quadro Comune Europeo di Riferimento = QCER).</w:t>
      </w:r>
    </w:p>
    <w:p w14:paraId="32573B50" w14:textId="77777777"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  <w:u w:val="single"/>
        </w:rPr>
        <w:t>Lessico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 - Lessico pertinente alle aree di conoscenza affrontate.</w:t>
      </w:r>
    </w:p>
    <w:p w14:paraId="578B45FA" w14:textId="77777777"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Grammatica della frase e del testo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- Comprensione - Comprender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modo globale e dettagliato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messaggi orali di varia tipologia e genere in lingua standard, in presenza e attraverso i media,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argomenti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noti di vita quotidiana e d’interesse personale espressi con articolazione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 e chiara. - Comprendere in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modo globale e dettagliato testi scritti di varia tipologia e genere (l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ettere personali, SMS, messaggi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telematici ecc.) su argomenti relativi alla quotidianità e alla sfera personale.</w:t>
      </w:r>
    </w:p>
    <w:p w14:paraId="15087777" w14:textId="77777777"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>Interazione - Prendere parte, previa preparazione, a conversazioni su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gomenti familiari, di interesse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personale o riguardanti la vita quotidiana. Produzione - Produrre testi orali di varia tipologia e gene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su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argomenti noti di vita quotidiana e d’interesse personale, anche utilizzando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pporti multimediali. – Produrre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testi scritti su argomenti noti di vita quotidiana e d’interesse persona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le, anche utilizzando strumenti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telematici.</w:t>
      </w:r>
    </w:p>
    <w:p w14:paraId="00DBDC70" w14:textId="77777777"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>Mediazione - Riferire in lingua inglese, anche semplificandolo, un breve testo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ale o scritto in lingua inglese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relativo alla sfera del quotidiano (annuncio, telefonata, istruzioni ecc.).</w:t>
      </w:r>
    </w:p>
    <w:p w14:paraId="0DA45DC0" w14:textId="77777777" w:rsidR="00D54F5A" w:rsidRP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Abilità metalinguistiche e metatestuali - Usare il contesto, le illustrazioni o gli altri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elementi - della situazione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per anticipare il significato di quanto si ascolterà o si leggerà - Inferire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significato di nuovi vocaboli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basandosi sul contesto, sulla somiglianza con altre lingue note. - Identifi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care lo scopo e i meccanismi di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coesione e di coerenza di un testo - Distinguere, in un testo, informazioni 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ù importanti da informazioni di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dettaglio.</w:t>
      </w:r>
    </w:p>
    <w:p w14:paraId="75AD56E7" w14:textId="77777777" w:rsidR="00F002AB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Cultura dei paesi anglofoni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- Aspetti relativi alla cultura implicita ed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splicita nella lingua in ambito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personale e sociale. - Rapporto (somiglianze e differenze) esistente tra il mon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di origine ed il mondo delle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comunità anglofone.</w:t>
      </w:r>
    </w:p>
    <w:p w14:paraId="15EBE48D" w14:textId="77777777" w:rsidR="00D54F5A" w:rsidRDefault="00D54F5A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BC46D" w14:textId="77777777" w:rsidR="00D54F5A" w:rsidRPr="0069742B" w:rsidRDefault="00D54F5A" w:rsidP="0069742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OBIETTIVI DIDATTICI 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9742B">
        <w:rPr>
          <w:rFonts w:ascii="Times New Roman" w:eastAsia="Times New Roman" w:hAnsi="Times New Roman" w:cs="Times New Roman"/>
          <w:sz w:val="24"/>
          <w:szCs w:val="24"/>
        </w:rPr>
        <w:t xml:space="preserve">OBIETTIVI SPECIFICI DI APPRENDIMENTO ALLA FINE DEL PRIMO BIENNIO </w:t>
      </w:r>
    </w:p>
    <w:p w14:paraId="799B3CD8" w14:textId="77777777" w:rsidR="00F002AB" w:rsidRDefault="00F002AB" w:rsidP="00D5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A33F6" w14:textId="77777777" w:rsidR="00D54F5A" w:rsidRDefault="00711F5B" w:rsidP="006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CONOSCENZE E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 xml:space="preserve"> ABILITÁ: Salutare, presentarsi e fornire dettagliate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 xml:space="preserve">informazioni personali. Descrivere persone, oggetti, luoghi. Chiedere 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e dare informazioni, consigli e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suggerimenti. Esprimere sentimenti e apprezzamenti. Descrivere attività a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bituali e temporanee, passate e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 xml:space="preserve">future. Parlare di problemi, di ciò che è possibile o permesso fare, di regole e 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obblighi. Dare istruzioni, fare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offerte. Parlare di distanze, del tempo impiegato a percorrerle e fr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equenza, dare indicazioni. Fare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 xml:space="preserve">domande indirette. Chiedere prezzo, quantità e modalità di pagamento. 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Esprimere opinioni, preferenze,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accordo e disaccordo, Confrontare. Parlare di azioni presenti ed eventi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 passati, di eventi del passato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recente e di esperienze avvenute in un passato indeterminato o di a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zioni passate che continuano al </w:t>
      </w:r>
      <w:r w:rsidR="00D54F5A" w:rsidRPr="00D54F5A">
        <w:rPr>
          <w:rFonts w:ascii="Times New Roman" w:eastAsia="Times New Roman" w:hAnsi="Times New Roman" w:cs="Times New Roman"/>
          <w:sz w:val="24"/>
          <w:szCs w:val="24"/>
        </w:rPr>
        <w:t>presente. Narrare una storia. Parlare di piani e intenzioni future.</w:t>
      </w:r>
    </w:p>
    <w:p w14:paraId="12284A33" w14:textId="77777777" w:rsidR="0069742B" w:rsidRDefault="00D54F5A" w:rsidP="0069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 xml:space="preserve">OBIETTIVI TRASVERSALI E RUOLO SPECIFICO DELLA DISCIPLINA NEL LORO RAGGIUNGIMENTO </w:t>
      </w:r>
    </w:p>
    <w:p w14:paraId="2EB3343C" w14:textId="77777777" w:rsidR="00F002AB" w:rsidRDefault="00D54F5A" w:rsidP="006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F5A">
        <w:rPr>
          <w:rFonts w:ascii="Times New Roman" w:eastAsia="Times New Roman" w:hAnsi="Times New Roman" w:cs="Times New Roman"/>
          <w:sz w:val="24"/>
          <w:szCs w:val="24"/>
        </w:rPr>
        <w:t>Comprendere e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produrre semplici testi efficaci dal punto di vista comunicativo e glob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almente corretti nell’uso delle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principali strutture della lingua. Comprendere semplici testi scritti, come lette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re personali, opuscoli, annunci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pubblicitari ecc. Riflettere sulla lingua intesa come mezzo di comunicazione nei s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uoi diversi aspetti (lessicale,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morfologico, sintattico) e registri espressivi. Sviluppare abilità di studio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 e capacità di organizzazione e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re-impiego delle conoscenze. Arricchire il proprio patrimonio culturale tram</w:t>
      </w:r>
      <w:r w:rsidR="0069742B">
        <w:rPr>
          <w:rFonts w:ascii="Times New Roman" w:eastAsia="Times New Roman" w:hAnsi="Times New Roman" w:cs="Times New Roman"/>
          <w:sz w:val="24"/>
          <w:szCs w:val="24"/>
        </w:rPr>
        <w:t xml:space="preserve">ite il confronto con una realtà </w:t>
      </w:r>
      <w:r w:rsidRPr="00D54F5A">
        <w:rPr>
          <w:rFonts w:ascii="Times New Roman" w:eastAsia="Times New Roman" w:hAnsi="Times New Roman" w:cs="Times New Roman"/>
          <w:sz w:val="24"/>
          <w:szCs w:val="24"/>
        </w:rPr>
        <w:t>linguistica e socio culturale diversa dalla propria.</w:t>
      </w:r>
    </w:p>
    <w:p w14:paraId="2BE7B3FF" w14:textId="77777777" w:rsidR="001F52EB" w:rsidRDefault="001F52EB" w:rsidP="006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0FB13" w14:textId="77777777" w:rsidR="0069742B" w:rsidRPr="005445E7" w:rsidRDefault="0069742B" w:rsidP="0054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D0602" w14:textId="77777777" w:rsidR="0069742B" w:rsidRDefault="0069742B" w:rsidP="0069742B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2B">
        <w:rPr>
          <w:rFonts w:ascii="Times New Roman" w:eastAsia="Times New Roman" w:hAnsi="Times New Roman" w:cs="Times New Roman"/>
          <w:sz w:val="24"/>
          <w:szCs w:val="24"/>
        </w:rPr>
        <w:t>CONTENUTI DEL PROGRAMMA</w:t>
      </w:r>
    </w:p>
    <w:p w14:paraId="373C492D" w14:textId="77777777" w:rsidR="008169EA" w:rsidRDefault="008169EA" w:rsidP="008169E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02402" w14:textId="77777777" w:rsidR="002468FE" w:rsidRDefault="002468FE" w:rsidP="008169E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22058" w14:textId="77777777" w:rsidR="002468FE" w:rsidRP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UNIT 5. </w:t>
      </w:r>
      <w:r w:rsidRPr="002468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‘LOOKING GOOD’</w:t>
      </w:r>
    </w:p>
    <w:p w14:paraId="169F8B9D" w14:textId="77777777" w:rsidR="002468FE" w:rsidRP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>: clothes, accessories and footwear; clothes and prices; materials and patterns; jewellery and accessories; idioms: money.</w:t>
      </w:r>
    </w:p>
    <w:p w14:paraId="01BBCFFE" w14:textId="77777777" w:rsid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>: present continuous; present simple vs present continuous; stative verbs.</w:t>
      </w:r>
    </w:p>
    <w:p w14:paraId="1D270177" w14:textId="77777777" w:rsidR="002468FE" w:rsidRP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>: shopping: talking about clothes /asking about and saying prices.</w:t>
      </w:r>
    </w:p>
    <w:p w14:paraId="7C7002ED" w14:textId="77777777" w:rsid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>: ‘Spend it or save it?’ (British teenagers’ spending habits).</w:t>
      </w:r>
    </w:p>
    <w:p w14:paraId="702D46FD" w14:textId="77777777" w:rsidR="002468FE" w:rsidRP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0952B8" w14:textId="77777777" w:rsidR="002468FE" w:rsidRP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 6. ‘</w:t>
      </w:r>
      <w:r w:rsidRPr="002468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GLORIOUS PAST’</w:t>
      </w:r>
    </w:p>
    <w:p w14:paraId="44B72B98" w14:textId="77777777" w:rsid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2468FE">
        <w:rPr>
          <w:rFonts w:ascii="Times New Roman" w:eastAsia="Times New Roman" w:hAnsi="Times New Roman" w:cs="Times New Roman"/>
          <w:sz w:val="24"/>
          <w:szCs w:val="24"/>
          <w:lang w:val="en-US"/>
        </w:rPr>
        <w:t>: jobs and famous people</w:t>
      </w:r>
    </w:p>
    <w:p w14:paraId="42103C63" w14:textId="77777777" w:rsid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past simple verb to be; past simple regular verbs.</w:t>
      </w:r>
    </w:p>
    <w:p w14:paraId="03E97776" w14:textId="77777777" w:rsidR="002468FE" w:rsidRDefault="002468FE" w:rsidP="00246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talking about a past experience</w:t>
      </w:r>
    </w:p>
    <w:p w14:paraId="2E98A703" w14:textId="77777777" w:rsidR="002468FE" w:rsidRPr="001F52EB" w:rsidRDefault="002468FE" w:rsidP="001F52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68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1F52EB">
        <w:rPr>
          <w:rFonts w:ascii="Times New Roman" w:eastAsia="Times New Roman" w:hAnsi="Times New Roman" w:cs="Times New Roman"/>
          <w:sz w:val="24"/>
          <w:szCs w:val="24"/>
          <w:lang w:val="en-US"/>
        </w:rPr>
        <w:t>traditional British jobs</w:t>
      </w:r>
    </w:p>
    <w:p w14:paraId="314BD9F5" w14:textId="77777777" w:rsidR="002468FE" w:rsidRPr="002468FE" w:rsidRDefault="002468FE" w:rsidP="008169E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F56ADD" w14:textId="77777777" w:rsidR="008169EA" w:rsidRPr="002468FE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117879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UNIT 7. 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169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‘FUN TIME!’</w:t>
      </w:r>
    </w:p>
    <w:p w14:paraId="0047B225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89F667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film genres, cultural activities, idioms: entertainment.</w:t>
      </w:r>
    </w:p>
    <w:p w14:paraId="1CBEB9C5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E96F17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past simple: irregular verbs, could. </w:t>
      </w:r>
    </w:p>
    <w:p w14:paraId="2557ABDC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68DCFB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talking about last weekend</w:t>
      </w:r>
    </w:p>
    <w:p w14:paraId="64F25CA7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D959D8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‘And the Oscar goes to…’.</w:t>
      </w:r>
    </w:p>
    <w:p w14:paraId="6D5891E0" w14:textId="77777777" w:rsid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E1397B" w14:textId="77777777" w:rsidR="001F52EB" w:rsidRPr="008169EA" w:rsidRDefault="001F52EB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670E4E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 8.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8169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‘AMAZING EARTH’</w:t>
      </w:r>
    </w:p>
    <w:p w14:paraId="1C9CB276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771077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geographical features, animals and adjectives, idioms: Earth</w:t>
      </w:r>
    </w:p>
    <w:p w14:paraId="6CBF7686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32F5F5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GRAMMAR: adverbs of manner, comparative forms, superlative forms, too/(not) enough</w:t>
      </w:r>
    </w:p>
    <w:p w14:paraId="26127479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0B0FD6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exploring alternatives: making suggestions, talking about places, making comparisons, making decisions, agreeing/disagreeing</w:t>
      </w:r>
    </w:p>
    <w:p w14:paraId="1C6B6255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A80555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‘The strangest places in Australia’. </w:t>
      </w:r>
    </w:p>
    <w:p w14:paraId="6EE17F65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E126A6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Citizens in action: ‘The perfect shot’.</w:t>
      </w:r>
    </w:p>
    <w:p w14:paraId="679489F1" w14:textId="77777777" w:rsid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7CC202" w14:textId="77777777" w:rsidR="001F52EB" w:rsidRPr="008169EA" w:rsidRDefault="001F52EB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2BB04C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UNIT 9. </w:t>
      </w:r>
      <w:r w:rsidRPr="008169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‘TAKE A BREAK!’</w:t>
      </w:r>
    </w:p>
    <w:p w14:paraId="28175131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9288C3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means of transport, prepositions + means of transport, weather and temperature, idioms: weather</w:t>
      </w:r>
    </w:p>
    <w:p w14:paraId="0D957104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be going to, present continuous and present simple with future meaning</w:t>
      </w:r>
    </w:p>
    <w:p w14:paraId="391D6791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1AF999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talking about plans: inviting, accepting/refusing</w:t>
      </w:r>
    </w:p>
    <w:p w14:paraId="7DE626D7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6CF228" w14:textId="77777777" w:rsid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‘Whatever the weather’.</w:t>
      </w:r>
    </w:p>
    <w:p w14:paraId="4B92994F" w14:textId="77777777" w:rsidR="001F52EB" w:rsidRPr="008169EA" w:rsidRDefault="001F52EB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104F0E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B5ABD8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 10.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169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‘BRIGHT FUTIRE?’</w:t>
      </w:r>
    </w:p>
    <w:p w14:paraId="128E5C8E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817A51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apps, digital devices, idioms: technology</w:t>
      </w:r>
    </w:p>
    <w:p w14:paraId="543E613F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78259669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will, round-up: futures, zero and first conditionals.</w:t>
      </w:r>
    </w:p>
    <w:p w14:paraId="550822E5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2F82A2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talking about technology, asking for/giving instructions, making predictions, talking about hypothetical situations</w:t>
      </w:r>
    </w:p>
    <w:p w14:paraId="1DB359B8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85ABA8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‘EGX’</w:t>
      </w:r>
    </w:p>
    <w:p w14:paraId="17170E45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8B366B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Exam training (INVALSI) units 9-10</w:t>
      </w:r>
    </w:p>
    <w:p w14:paraId="79B3A067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1D8115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UNIT 11. </w:t>
      </w:r>
      <w:r w:rsidRPr="008169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‘HEALTH IS WEALTH’</w:t>
      </w:r>
    </w:p>
    <w:p w14:paraId="35EDF199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5A54E0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VOCABULARY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parts of the body, workouts, health problems and remedies, accidents and injuries, idioms: parts of the body</w:t>
      </w:r>
    </w:p>
    <w:p w14:paraId="1876C422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4F0D04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present perfect, have been/have gone, present perfect + just/already/yet/ever/never</w:t>
      </w:r>
    </w:p>
    <w:p w14:paraId="36B322ED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4FBB16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talking about health problems and injuries.</w:t>
      </w:r>
    </w:p>
    <w:p w14:paraId="3AC8FE6E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D587B8" w14:textId="77777777" w:rsid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‘Healthcare systems in the UK and in the USA’.</w:t>
      </w:r>
    </w:p>
    <w:p w14:paraId="59C47BCD" w14:textId="77777777" w:rsidR="001F52EB" w:rsidRPr="008169EA" w:rsidRDefault="001F52EB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CE5F22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247843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 12. ‘</w:t>
      </w:r>
      <w:r w:rsidRPr="008169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HOLIDAY TIME’</w:t>
      </w:r>
    </w:p>
    <w:p w14:paraId="2326852C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17CFB2DE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VOCABULRY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types of holiday, time zones, holiday activities and adjectives, holiday problems, places in a city</w:t>
      </w:r>
    </w:p>
    <w:p w14:paraId="160DA5E0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A130D5" w14:textId="77777777" w:rsid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GRAMMAR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present perfect vs past simple, must/mustn’t, have to/don’t have to, must vs have to, prepositions of movements</w:t>
      </w:r>
    </w:p>
    <w:p w14:paraId="56DB2688" w14:textId="77777777" w:rsidR="001F52EB" w:rsidRPr="008169EA" w:rsidRDefault="001F52EB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62105D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FUNCTIONS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asking for information, asking for and giving directions</w:t>
      </w:r>
    </w:p>
    <w:p w14:paraId="3D1A9B46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C39DF4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69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SKILLS AND CULTURE</w:t>
      </w:r>
      <w:r w:rsidRPr="008169EA">
        <w:rPr>
          <w:rFonts w:ascii="Times New Roman" w:eastAsia="Times New Roman" w:hAnsi="Times New Roman" w:cs="Times New Roman"/>
          <w:sz w:val="24"/>
          <w:szCs w:val="24"/>
          <w:lang w:val="en-US"/>
        </w:rPr>
        <w:t>: ‘Amazing Australia’.</w:t>
      </w:r>
    </w:p>
    <w:p w14:paraId="2B8F6518" w14:textId="77777777" w:rsidR="008169EA" w:rsidRPr="008169EA" w:rsidRDefault="008169EA" w:rsidP="0081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262030" w14:textId="77777777" w:rsidR="006F15EE" w:rsidRPr="008169EA" w:rsidRDefault="006F15EE" w:rsidP="0069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AD9C71" w14:textId="77777777" w:rsidR="008169EA" w:rsidRPr="006F15EE" w:rsidRDefault="00F002AB" w:rsidP="008169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F15E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3B576E12" w14:textId="77777777" w:rsidR="005445E7" w:rsidRDefault="005445E7" w:rsidP="005445E7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METODOLOGIE E STRUMENTI</w:t>
      </w:r>
    </w:p>
    <w:p w14:paraId="24268C45" w14:textId="77777777" w:rsidR="005445E7" w:rsidRPr="005445E7" w:rsidRDefault="005445E7" w:rsidP="0054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003D6" w14:textId="77777777" w:rsidR="005445E7" w:rsidRPr="005445E7" w:rsidRDefault="005445E7" w:rsidP="005445E7">
      <w:pPr>
        <w:jc w:val="both"/>
        <w:rPr>
          <w:rFonts w:ascii="Times New Roman" w:hAnsi="Times New Roman" w:cs="Times New Roman"/>
          <w:sz w:val="24"/>
          <w:u w:val="single"/>
        </w:rPr>
      </w:pPr>
      <w:r w:rsidRPr="005445E7">
        <w:rPr>
          <w:rFonts w:ascii="Times New Roman" w:hAnsi="Times New Roman" w:cs="Times New Roman"/>
          <w:sz w:val="24"/>
          <w:u w:val="single"/>
        </w:rPr>
        <w:t>METODOLOGIE</w:t>
      </w:r>
    </w:p>
    <w:p w14:paraId="2E00219A" w14:textId="77777777" w:rsidR="005445E7" w:rsidRPr="005445E7" w:rsidRDefault="005445E7" w:rsidP="005445E7">
      <w:pPr>
        <w:jc w:val="both"/>
        <w:rPr>
          <w:rFonts w:ascii="Times New Roman" w:hAnsi="Times New Roman" w:cs="Times New Roman"/>
          <w:sz w:val="24"/>
          <w:szCs w:val="24"/>
        </w:rPr>
      </w:pPr>
      <w:r w:rsidRPr="005445E7">
        <w:rPr>
          <w:rFonts w:ascii="Times New Roman" w:hAnsi="Times New Roman" w:cs="Times New Roman"/>
          <w:sz w:val="24"/>
          <w:szCs w:val="24"/>
        </w:rPr>
        <w:t>Metodo comunicativo situazionale, Lezione frontale, Flipped classroom, Role Playing, Problem Solving, Cooperative learning, Peer education, Didattica laboratoriale, Lavoro a coppie, Lavoro individuale, Lezione interattiva, Lezione partecipata, Elaborazione di schemi e mappe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5EA55" w14:textId="77777777" w:rsidR="005445E7" w:rsidRDefault="005445E7" w:rsidP="005445E7">
      <w:pPr>
        <w:jc w:val="both"/>
      </w:pPr>
    </w:p>
    <w:p w14:paraId="21CBB378" w14:textId="77777777" w:rsidR="005445E7" w:rsidRPr="005445E7" w:rsidRDefault="005445E7" w:rsidP="005445E7">
      <w:pPr>
        <w:jc w:val="both"/>
        <w:rPr>
          <w:rFonts w:ascii="Times New Roman" w:hAnsi="Times New Roman" w:cs="Times New Roman"/>
          <w:sz w:val="24"/>
          <w:u w:val="single"/>
        </w:rPr>
      </w:pPr>
      <w:r w:rsidRPr="005445E7">
        <w:rPr>
          <w:rFonts w:ascii="Times New Roman" w:hAnsi="Times New Roman" w:cs="Times New Roman"/>
          <w:sz w:val="24"/>
          <w:u w:val="single"/>
        </w:rPr>
        <w:t>STRUMENTI</w:t>
      </w:r>
    </w:p>
    <w:p w14:paraId="1EB0CE59" w14:textId="77777777" w:rsidR="00997D71" w:rsidRPr="00F002AB" w:rsidRDefault="00997D71" w:rsidP="0099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Libro di testo, materiale digitale, materiale fornito dall’insegnante.</w:t>
      </w:r>
    </w:p>
    <w:p w14:paraId="7FE8F84E" w14:textId="77777777" w:rsidR="00B62C90" w:rsidRPr="005445E7" w:rsidRDefault="00B62C90" w:rsidP="005445E7">
      <w:pPr>
        <w:jc w:val="both"/>
        <w:rPr>
          <w:rFonts w:ascii="Times New Roman" w:hAnsi="Times New Roman" w:cs="Times New Roman"/>
          <w:sz w:val="24"/>
        </w:rPr>
      </w:pPr>
    </w:p>
    <w:p w14:paraId="278ACF95" w14:textId="77777777" w:rsidR="00B62C90" w:rsidRPr="005445E7" w:rsidRDefault="00B62C90" w:rsidP="006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A5BBA" w14:textId="77777777" w:rsidR="00B62C90" w:rsidRPr="00711F5B" w:rsidRDefault="00711F5B" w:rsidP="006F15EE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TEMPI E MODI PER LE VERIFICHE</w:t>
      </w:r>
    </w:p>
    <w:p w14:paraId="26ADA4D2" w14:textId="77777777" w:rsidR="00B62C90" w:rsidRPr="001F52EB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52EB">
        <w:rPr>
          <w:rFonts w:ascii="Times New Roman" w:eastAsia="Times New Roman" w:hAnsi="Times New Roman" w:cs="Times New Roman"/>
          <w:sz w:val="24"/>
          <w:szCs w:val="24"/>
          <w:u w:val="single"/>
        </w:rPr>
        <w:t>STRUMENTI PER LA VERIFICA FORMATIVA</w:t>
      </w:r>
    </w:p>
    <w:p w14:paraId="6E98D33E" w14:textId="77777777"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(controllo in itinere del processo di apprendimento): Sia le verifiche orali sia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quelle scritte saranno sempre 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 xml:space="preserve">soltanto una verifica del lavoro svolto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classe o a casa. Nell’orale,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rrogazioni tradizionali saranno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integrate da dettati o da listening comprehension.</w:t>
      </w:r>
    </w:p>
    <w:p w14:paraId="77ECF23F" w14:textId="77777777"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65D7C" w14:textId="77777777" w:rsidR="00B62C90" w:rsidRPr="001F52EB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52EB">
        <w:rPr>
          <w:rFonts w:ascii="Times New Roman" w:eastAsia="Times New Roman" w:hAnsi="Times New Roman" w:cs="Times New Roman"/>
          <w:sz w:val="24"/>
          <w:szCs w:val="24"/>
          <w:u w:val="single"/>
        </w:rPr>
        <w:t>STRUMENTI PER LA VERIFICA SOMMATIVA</w:t>
      </w:r>
    </w:p>
    <w:p w14:paraId="6D0D4EF6" w14:textId="77777777"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lastRenderedPageBreak/>
        <w:t>(controllo del profitto scolastico ai fini della valutazione): Nello scritto test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tipo fill in, open dialogue 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follow the instructions saranno accompagnati da frasi da tradurre. La 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duzione, comunque sarà sempre 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soltanto una retroversione, ovvero una verifica del grado di apprendimento lessicale e morfo-sintattico.</w:t>
      </w:r>
    </w:p>
    <w:p w14:paraId="329B294E" w14:textId="77777777"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C6B95" w14:textId="77777777"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sz w:val="24"/>
          <w:szCs w:val="24"/>
          <w:u w:val="single"/>
        </w:rPr>
        <w:t>NUMERO DELLE VERIFICHE SOMMATIVE PREVISTE PER OGNI PERIODO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: le 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rifiche saranno almeno tre, tra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scritte e orali, sia nel primo quadrimes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 che nel secondo. </w:t>
      </w:r>
    </w:p>
    <w:p w14:paraId="7707E939" w14:textId="77777777"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B3575" w14:textId="77777777"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E85D2" w14:textId="77777777" w:rsidR="00B62C90" w:rsidRDefault="00B62C90" w:rsidP="005445E7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CRITERI DI VALUTAZIONE E GRIGLIA DI VALUTAZIONE</w:t>
      </w:r>
    </w:p>
    <w:p w14:paraId="1EB0AB99" w14:textId="77777777" w:rsidR="00B62C90" w:rsidRPr="00B62C90" w:rsidRDefault="00B62C90" w:rsidP="00B62C90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3CC0B" w14:textId="77777777"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Le valutazioni sommative di fine quadrimestre si baseranno sui livel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di conoscenza e comprensione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sintetizzati ne</w:t>
      </w:r>
      <w:r>
        <w:rPr>
          <w:rFonts w:ascii="Times New Roman" w:eastAsia="Times New Roman" w:hAnsi="Times New Roman" w:cs="Times New Roman"/>
          <w:sz w:val="24"/>
          <w:szCs w:val="24"/>
        </w:rPr>
        <w:t>lle griglie stabilite a livello dipartimentale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, e sui seguenti elementi di giudizio:</w:t>
      </w:r>
    </w:p>
    <w:p w14:paraId="5EA7BC6D" w14:textId="77777777"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- appre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ndimento: livello di partenza e </w:t>
      </w:r>
      <w:r w:rsidRPr="00B62C90">
        <w:rPr>
          <w:rFonts w:ascii="Times New Roman" w:eastAsia="Times New Roman" w:hAnsi="Times New Roman" w:cs="Times New Roman"/>
          <w:sz w:val="24"/>
          <w:szCs w:val="24"/>
        </w:rPr>
        <w:t>"attuale";</w:t>
      </w:r>
    </w:p>
    <w:p w14:paraId="63F49A4E" w14:textId="77777777"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- partecipazione;</w:t>
      </w:r>
    </w:p>
    <w:p w14:paraId="39D09414" w14:textId="77777777"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- metodo di studio;</w:t>
      </w:r>
    </w:p>
    <w:p w14:paraId="11CD92C5" w14:textId="77777777"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- impegno e rispetto delle scadenze.</w:t>
      </w:r>
    </w:p>
    <w:p w14:paraId="16843855" w14:textId="77777777"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71C129" w14:textId="77777777" w:rsidR="00B62C90" w:rsidRDefault="00B62C90" w:rsidP="005445E7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MODALITÀ DI RECUPERO</w:t>
      </w:r>
    </w:p>
    <w:p w14:paraId="4C0C2925" w14:textId="77777777" w:rsidR="00B62C90" w:rsidRDefault="00B62C90" w:rsidP="00B62C90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355D3" w14:textId="77777777"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90">
        <w:rPr>
          <w:rFonts w:ascii="Times New Roman" w:eastAsia="Times New Roman" w:hAnsi="Times New Roman" w:cs="Times New Roman"/>
          <w:sz w:val="24"/>
          <w:szCs w:val="24"/>
        </w:rPr>
        <w:t>Recupero in itinere, studio individuale ed eventuali corsi di recupero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5029E9" w14:textId="77777777" w:rsid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4BA91" w14:textId="77777777" w:rsidR="00B62C90" w:rsidRDefault="00B62C90" w:rsidP="005445E7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LIBRO DI TESTO</w:t>
      </w:r>
    </w:p>
    <w:p w14:paraId="2D562E4F" w14:textId="77777777" w:rsidR="00B62C90" w:rsidRPr="00B62C90" w:rsidRDefault="00B62C90" w:rsidP="00B6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2C90">
        <w:rPr>
          <w:rFonts w:ascii="Times New Roman" w:eastAsia="Times New Roman" w:hAnsi="Times New Roman" w:cs="Times New Roman"/>
          <w:sz w:val="24"/>
          <w:szCs w:val="24"/>
          <w:lang w:val="en-US"/>
        </w:rPr>
        <w:t>Jenny Dooley ‘TAKE ACTION!’, Zanichelli.</w:t>
      </w:r>
    </w:p>
    <w:p w14:paraId="5E3B5A2C" w14:textId="77777777" w:rsidR="00B62C90" w:rsidRPr="00B62C90" w:rsidRDefault="00B62C90" w:rsidP="00B62C90">
      <w:pPr>
        <w:rPr>
          <w:lang w:val="en-US"/>
        </w:rPr>
      </w:pPr>
    </w:p>
    <w:p w14:paraId="25FF4325" w14:textId="77777777" w:rsidR="00F002AB" w:rsidRPr="00711F5B" w:rsidRDefault="00F002AB" w:rsidP="00997D71">
      <w:pPr>
        <w:rPr>
          <w:lang w:val="en-US"/>
        </w:rPr>
      </w:pPr>
    </w:p>
    <w:p w14:paraId="4CBFB144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Santeramo in colle, 24</w:t>
      </w: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/11/2024                                                      Il docente  </w:t>
      </w:r>
    </w:p>
    <w:p w14:paraId="71005AD6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Domenica Venturo</w:t>
      </w:r>
    </w:p>
    <w:p w14:paraId="35A9BB7B" w14:textId="77777777" w:rsidR="00F002AB" w:rsidRPr="00F002AB" w:rsidRDefault="00F002AB" w:rsidP="00F0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8A1B59" w14:textId="77777777" w:rsidR="00000000" w:rsidRPr="00F002AB" w:rsidRDefault="00F002AB" w:rsidP="00F0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2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</w:t>
      </w:r>
    </w:p>
    <w:sectPr w:rsidR="00E3523B" w:rsidRPr="00F00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179F"/>
    <w:multiLevelType w:val="multilevel"/>
    <w:tmpl w:val="D1CC12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F7F55"/>
    <w:multiLevelType w:val="multilevel"/>
    <w:tmpl w:val="86D0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501E1"/>
    <w:multiLevelType w:val="multilevel"/>
    <w:tmpl w:val="9798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23C36"/>
    <w:multiLevelType w:val="multilevel"/>
    <w:tmpl w:val="51BE7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67DD3"/>
    <w:multiLevelType w:val="multilevel"/>
    <w:tmpl w:val="C3287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F0809"/>
    <w:multiLevelType w:val="hybridMultilevel"/>
    <w:tmpl w:val="463A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06512"/>
    <w:multiLevelType w:val="multilevel"/>
    <w:tmpl w:val="4E7A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60062"/>
    <w:multiLevelType w:val="multilevel"/>
    <w:tmpl w:val="C37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77074"/>
    <w:multiLevelType w:val="hybridMultilevel"/>
    <w:tmpl w:val="463A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93139"/>
    <w:multiLevelType w:val="multilevel"/>
    <w:tmpl w:val="2B1410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47EC6"/>
    <w:multiLevelType w:val="multilevel"/>
    <w:tmpl w:val="83E6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D019E4"/>
    <w:multiLevelType w:val="multilevel"/>
    <w:tmpl w:val="D6447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4106E5"/>
    <w:multiLevelType w:val="multilevel"/>
    <w:tmpl w:val="4B08F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B3ECF"/>
    <w:multiLevelType w:val="multilevel"/>
    <w:tmpl w:val="AEF0A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791402">
    <w:abstractNumId w:val="6"/>
  </w:num>
  <w:num w:numId="2" w16cid:durableId="407772146">
    <w:abstractNumId w:val="10"/>
  </w:num>
  <w:num w:numId="3" w16cid:durableId="1223516820">
    <w:abstractNumId w:val="7"/>
  </w:num>
  <w:num w:numId="4" w16cid:durableId="2073844258">
    <w:abstractNumId w:val="2"/>
  </w:num>
  <w:num w:numId="5" w16cid:durableId="657461727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55524012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1369448735">
    <w:abstractNumId w:val="3"/>
    <w:lvlOverride w:ilvl="0">
      <w:lvl w:ilvl="0">
        <w:numFmt w:val="decimal"/>
        <w:lvlText w:val="%1."/>
        <w:lvlJc w:val="left"/>
      </w:lvl>
    </w:lvlOverride>
  </w:num>
  <w:num w:numId="8" w16cid:durableId="482746163">
    <w:abstractNumId w:val="12"/>
    <w:lvlOverride w:ilvl="0">
      <w:lvl w:ilvl="0">
        <w:numFmt w:val="decimal"/>
        <w:lvlText w:val="%1."/>
        <w:lvlJc w:val="left"/>
      </w:lvl>
    </w:lvlOverride>
  </w:num>
  <w:num w:numId="9" w16cid:durableId="1672950763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994331925">
    <w:abstractNumId w:val="9"/>
    <w:lvlOverride w:ilvl="0">
      <w:lvl w:ilvl="0">
        <w:numFmt w:val="decimal"/>
        <w:lvlText w:val="%1."/>
        <w:lvlJc w:val="left"/>
      </w:lvl>
    </w:lvlOverride>
  </w:num>
  <w:num w:numId="11" w16cid:durableId="370694657">
    <w:abstractNumId w:val="11"/>
    <w:lvlOverride w:ilvl="0">
      <w:lvl w:ilvl="0">
        <w:numFmt w:val="decimal"/>
        <w:lvlText w:val="%1."/>
        <w:lvlJc w:val="left"/>
      </w:lvl>
    </w:lvlOverride>
  </w:num>
  <w:num w:numId="12" w16cid:durableId="330792667">
    <w:abstractNumId w:val="1"/>
  </w:num>
  <w:num w:numId="13" w16cid:durableId="935526467">
    <w:abstractNumId w:val="8"/>
  </w:num>
  <w:num w:numId="14" w16cid:durableId="724840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AB"/>
    <w:rsid w:val="00097386"/>
    <w:rsid w:val="001F52EB"/>
    <w:rsid w:val="002468FE"/>
    <w:rsid w:val="003538E1"/>
    <w:rsid w:val="004A4E29"/>
    <w:rsid w:val="005445E7"/>
    <w:rsid w:val="0069742B"/>
    <w:rsid w:val="00697D4E"/>
    <w:rsid w:val="006F15EE"/>
    <w:rsid w:val="00711F5B"/>
    <w:rsid w:val="008169EA"/>
    <w:rsid w:val="00947A4E"/>
    <w:rsid w:val="00997D71"/>
    <w:rsid w:val="00B36957"/>
    <w:rsid w:val="00B62C90"/>
    <w:rsid w:val="00CB0C67"/>
    <w:rsid w:val="00D54F5A"/>
    <w:rsid w:val="00ED095A"/>
    <w:rsid w:val="00F002AB"/>
    <w:rsid w:val="00F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F50"/>
  <w15:chartTrackingRefBased/>
  <w15:docId w15:val="{837683A6-30D8-4E18-9C14-E7FE922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Carpredefinitoparagrafo"/>
    <w:rsid w:val="00F002AB"/>
  </w:style>
  <w:style w:type="paragraph" w:styleId="Paragrafoelenco">
    <w:name w:val="List Paragraph"/>
    <w:basedOn w:val="Normale"/>
    <w:uiPriority w:val="34"/>
    <w:qFormat/>
    <w:rsid w:val="00D54F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4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23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Enza Ferro</cp:lastModifiedBy>
  <cp:revision>2</cp:revision>
  <dcterms:created xsi:type="dcterms:W3CDTF">2024-11-25T19:11:00Z</dcterms:created>
  <dcterms:modified xsi:type="dcterms:W3CDTF">2024-11-25T19:11:00Z</dcterms:modified>
</cp:coreProperties>
</file>